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9604" w14:textId="58793A09" w:rsidR="003F6ABB" w:rsidRPr="001509A0" w:rsidRDefault="007958EC">
      <w:pPr>
        <w:spacing w:line="566" w:lineRule="exact"/>
        <w:ind w:left="341"/>
        <w:rPr>
          <w:b/>
          <w:sz w:val="40"/>
          <w:szCs w:val="40"/>
          <w:lang w:eastAsia="ko-KR"/>
        </w:rPr>
      </w:pPr>
      <w:r w:rsidRPr="001509A0">
        <w:rPr>
          <w:b/>
          <w:color w:val="993366"/>
          <w:spacing w:val="-4"/>
          <w:sz w:val="40"/>
          <w:szCs w:val="40"/>
          <w:lang w:eastAsia="ko-KR"/>
        </w:rPr>
        <w:t xml:space="preserve">OECD </w:t>
      </w:r>
      <w:r w:rsidRPr="001509A0">
        <w:rPr>
          <w:b/>
          <w:color w:val="993366"/>
          <w:spacing w:val="-7"/>
          <w:sz w:val="40"/>
          <w:szCs w:val="40"/>
          <w:lang w:eastAsia="ko-KR"/>
        </w:rPr>
        <w:t xml:space="preserve">Step </w:t>
      </w:r>
      <w:r w:rsidRPr="001509A0">
        <w:rPr>
          <w:b/>
          <w:color w:val="993366"/>
          <w:sz w:val="40"/>
          <w:szCs w:val="40"/>
          <w:lang w:eastAsia="ko-KR"/>
        </w:rPr>
        <w:t xml:space="preserve">5 공개실사 보고서 –   </w:t>
      </w:r>
      <w:r w:rsidRPr="001509A0">
        <w:rPr>
          <w:b/>
          <w:color w:val="993366"/>
          <w:spacing w:val="-9"/>
          <w:sz w:val="40"/>
          <w:szCs w:val="40"/>
          <w:lang w:eastAsia="ko-KR"/>
        </w:rPr>
        <w:t>(20</w:t>
      </w:r>
      <w:r w:rsidR="006E40EA">
        <w:rPr>
          <w:b/>
          <w:color w:val="993366"/>
          <w:spacing w:val="-9"/>
          <w:sz w:val="40"/>
          <w:szCs w:val="40"/>
          <w:lang w:eastAsia="ko-KR"/>
        </w:rPr>
        <w:t>2</w:t>
      </w:r>
      <w:r w:rsidR="00016471">
        <w:rPr>
          <w:b/>
          <w:color w:val="993366"/>
          <w:spacing w:val="-9"/>
          <w:sz w:val="40"/>
          <w:szCs w:val="40"/>
          <w:lang w:eastAsia="ko-KR"/>
        </w:rPr>
        <w:t>1</w:t>
      </w:r>
      <w:r w:rsidRPr="001509A0">
        <w:rPr>
          <w:b/>
          <w:color w:val="993366"/>
          <w:spacing w:val="-9"/>
          <w:sz w:val="40"/>
          <w:szCs w:val="40"/>
          <w:lang w:eastAsia="ko-KR"/>
        </w:rPr>
        <w:t>년)</w:t>
      </w:r>
    </w:p>
    <w:p w14:paraId="7E7E9605" w14:textId="77777777" w:rsidR="003F6ABB" w:rsidRDefault="003F6ABB">
      <w:pPr>
        <w:pStyle w:val="a3"/>
        <w:spacing w:before="6"/>
        <w:ind w:left="0"/>
        <w:rPr>
          <w:b/>
          <w:sz w:val="20"/>
          <w:lang w:eastAsia="ko-KR"/>
        </w:rPr>
      </w:pPr>
    </w:p>
    <w:p w14:paraId="7E7E961E" w14:textId="6C901BAC" w:rsidR="003F6ABB" w:rsidRDefault="003F6ABB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75"/>
        <w:gridCol w:w="4575"/>
      </w:tblGrid>
      <w:tr w:rsidR="0085569E" w14:paraId="21A50952" w14:textId="77777777" w:rsidTr="001509A0">
        <w:tc>
          <w:tcPr>
            <w:tcW w:w="9150" w:type="dxa"/>
            <w:gridSpan w:val="2"/>
            <w:shd w:val="clear" w:color="auto" w:fill="D9D9D9" w:themeFill="background1" w:themeFillShade="D9"/>
          </w:tcPr>
          <w:p w14:paraId="31FBBD97" w14:textId="7C091A10" w:rsidR="0085569E" w:rsidRPr="001509A0" w:rsidRDefault="0085569E" w:rsidP="00DC7764">
            <w:pPr>
              <w:pStyle w:val="a3"/>
              <w:ind w:left="0"/>
              <w:rPr>
                <w:rFonts w:asciiTheme="minorEastAsia" w:eastAsiaTheme="minorEastAsia" w:hAnsiTheme="minorEastAsia"/>
                <w:b/>
                <w:sz w:val="32"/>
                <w:szCs w:val="32"/>
                <w:highlight w:val="darkGray"/>
              </w:rPr>
            </w:pP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</w:rPr>
              <w:t xml:space="preserve">1. 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>회사 정보</w:t>
            </w:r>
          </w:p>
        </w:tc>
      </w:tr>
      <w:tr w:rsidR="0085569E" w14:paraId="3D11B6B4" w14:textId="77777777" w:rsidTr="0085569E">
        <w:tc>
          <w:tcPr>
            <w:tcW w:w="4575" w:type="dxa"/>
          </w:tcPr>
          <w:p w14:paraId="536362DC" w14:textId="2295BA3F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/>
              </w:rPr>
              <w:t>회사 이름</w:t>
            </w:r>
          </w:p>
        </w:tc>
        <w:tc>
          <w:tcPr>
            <w:tcW w:w="4575" w:type="dxa"/>
          </w:tcPr>
          <w:p w14:paraId="26D4641F" w14:textId="445C4F25" w:rsidR="0085569E" w:rsidRPr="0085569E" w:rsidRDefault="008B7C7D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/>
                <w:bCs/>
                <w:lang w:eastAsia="ko-KR"/>
              </w:rPr>
              <w:t>㈜</w:t>
            </w: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>엔에이치</w:t>
            </w:r>
            <w:r w:rsidR="006B59A5">
              <w:rPr>
                <w:rFonts w:asciiTheme="minorEastAsia" w:eastAsiaTheme="minorEastAsia" w:hAnsiTheme="minorEastAsia" w:hint="eastAsia"/>
                <w:bCs/>
                <w:lang w:eastAsia="ko-KR"/>
              </w:rPr>
              <w:t>리사이텍</w:t>
            </w:r>
            <w:r w:rsidR="00740477">
              <w:rPr>
                <w:rFonts w:asciiTheme="minorEastAsia" w:eastAsiaTheme="minorEastAsia" w:hAnsiTheme="minorEastAsia" w:hint="eastAsia"/>
                <w:bCs/>
                <w:lang w:eastAsia="ko-KR"/>
              </w:rPr>
              <w:t>컴퍼니</w:t>
            </w:r>
          </w:p>
        </w:tc>
      </w:tr>
      <w:tr w:rsidR="0085569E" w14:paraId="48E5EE69" w14:textId="77777777" w:rsidTr="0085569E">
        <w:tc>
          <w:tcPr>
            <w:tcW w:w="4575" w:type="dxa"/>
          </w:tcPr>
          <w:p w14:paraId="6B9AEF21" w14:textId="6516CA37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 w:hint="eastAsia"/>
              </w:rPr>
              <w:t>CID</w:t>
            </w:r>
            <w:r w:rsidRPr="0085569E">
              <w:rPr>
                <w:rFonts w:asciiTheme="minorEastAsia" w:eastAsiaTheme="minorEastAsia" w:hAnsiTheme="minorEastAsia"/>
              </w:rPr>
              <w:t>번호</w:t>
            </w:r>
          </w:p>
        </w:tc>
        <w:tc>
          <w:tcPr>
            <w:tcW w:w="4575" w:type="dxa"/>
          </w:tcPr>
          <w:p w14:paraId="31D4B9BA" w14:textId="023FB6BC" w:rsidR="0085569E" w:rsidRPr="0085569E" w:rsidRDefault="00A11366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</w:rPr>
            </w:pPr>
            <w:r w:rsidRPr="00A11366">
              <w:rPr>
                <w:rFonts w:asciiTheme="minorEastAsia" w:eastAsiaTheme="minorEastAsia" w:hAnsiTheme="minorEastAsia"/>
                <w:bCs/>
              </w:rPr>
              <w:t>003189</w:t>
            </w:r>
          </w:p>
        </w:tc>
      </w:tr>
      <w:tr w:rsidR="0085569E" w14:paraId="5177EBA6" w14:textId="77777777" w:rsidTr="0085569E">
        <w:tc>
          <w:tcPr>
            <w:tcW w:w="4575" w:type="dxa"/>
          </w:tcPr>
          <w:p w14:paraId="37F803D1" w14:textId="36589D30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</w:rPr>
            </w:pPr>
            <w:r w:rsidRPr="0085569E">
              <w:rPr>
                <w:rFonts w:asciiTheme="minorEastAsia" w:eastAsiaTheme="minorEastAsia" w:hAnsiTheme="minorEastAsia"/>
              </w:rPr>
              <w:t xml:space="preserve">회사 </w:t>
            </w:r>
            <w:r w:rsidRPr="0085569E">
              <w:rPr>
                <w:rFonts w:asciiTheme="minorEastAsia" w:eastAsiaTheme="minorEastAsia" w:hAnsiTheme="minorEastAsia" w:hint="eastAsia"/>
                <w:lang w:eastAsia="ko-KR"/>
              </w:rPr>
              <w:t xml:space="preserve">주소 </w:t>
            </w:r>
          </w:p>
        </w:tc>
        <w:tc>
          <w:tcPr>
            <w:tcW w:w="4575" w:type="dxa"/>
          </w:tcPr>
          <w:p w14:paraId="40B74251" w14:textId="76CA9E88" w:rsidR="0085569E" w:rsidRPr="0085569E" w:rsidRDefault="00740477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경기도 평택시 현덕면 현덕로 </w:t>
            </w:r>
            <w:r>
              <w:rPr>
                <w:rFonts w:asciiTheme="minorEastAsia" w:eastAsiaTheme="minorEastAsia" w:hAnsiTheme="minorEastAsia"/>
                <w:bCs/>
                <w:lang w:eastAsia="ko-KR"/>
              </w:rPr>
              <w:t>350-3</w:t>
            </w:r>
          </w:p>
        </w:tc>
      </w:tr>
      <w:tr w:rsidR="0085569E" w14:paraId="2489A081" w14:textId="77777777" w:rsidTr="0085569E">
        <w:tc>
          <w:tcPr>
            <w:tcW w:w="4575" w:type="dxa"/>
          </w:tcPr>
          <w:p w14:paraId="0098316D" w14:textId="009301EC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처리된물질</w:t>
            </w:r>
          </w:p>
        </w:tc>
        <w:tc>
          <w:tcPr>
            <w:tcW w:w="4575" w:type="dxa"/>
          </w:tcPr>
          <w:p w14:paraId="69ACC836" w14:textId="25EE5F2D" w:rsidR="0085569E" w:rsidRPr="0085569E" w:rsidRDefault="00C70CC1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>A</w:t>
            </w:r>
            <w:r>
              <w:rPr>
                <w:rFonts w:asciiTheme="minorEastAsia" w:eastAsiaTheme="minorEastAsia" w:hAnsiTheme="minorEastAsia"/>
                <w:bCs/>
                <w:lang w:eastAsia="ko-KR"/>
              </w:rPr>
              <w:t>u</w:t>
            </w:r>
          </w:p>
        </w:tc>
      </w:tr>
      <w:tr w:rsidR="0085569E" w14:paraId="224A5F38" w14:textId="77777777" w:rsidTr="0085569E">
        <w:tc>
          <w:tcPr>
            <w:tcW w:w="4575" w:type="dxa"/>
          </w:tcPr>
          <w:p w14:paraId="4EDF2E7C" w14:textId="22BD7927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  <w:lang w:eastAsia="ko-KR"/>
              </w:rPr>
              <w:t>본 보고서가 다루는 기간</w:t>
            </w:r>
          </w:p>
        </w:tc>
        <w:tc>
          <w:tcPr>
            <w:tcW w:w="4575" w:type="dxa"/>
          </w:tcPr>
          <w:p w14:paraId="630718AC" w14:textId="5C172EA1" w:rsidR="0085569E" w:rsidRPr="0085569E" w:rsidRDefault="00CA4C78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/>
                <w:bCs/>
                <w:lang w:eastAsia="ko-KR"/>
              </w:rPr>
              <w:t>20</w:t>
            </w:r>
            <w:r w:rsidR="00016471">
              <w:rPr>
                <w:rFonts w:asciiTheme="minorEastAsia" w:eastAsiaTheme="minorEastAsia" w:hAnsiTheme="minorEastAsia"/>
                <w:bCs/>
                <w:lang w:eastAsia="ko-KR"/>
              </w:rPr>
              <w:t>2</w:t>
            </w:r>
            <w:r w:rsidR="00257651">
              <w:rPr>
                <w:rFonts w:asciiTheme="minorEastAsia" w:eastAsiaTheme="minorEastAsia" w:hAnsiTheme="minorEastAsia"/>
                <w:bCs/>
                <w:lang w:eastAsia="ko-KR"/>
              </w:rPr>
              <w:t>0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년</w:t>
            </w:r>
            <w:r w:rsidR="00257651">
              <w:rPr>
                <w:rFonts w:asciiTheme="minorEastAsia" w:eastAsiaTheme="minorEastAsia" w:hAnsiTheme="minorEastAsia" w:hint="eastAsia"/>
                <w:bCs/>
                <w:lang w:eastAsia="ko-KR"/>
              </w:rPr>
              <w:t>1</w:t>
            </w:r>
            <w:r w:rsidR="00257651">
              <w:rPr>
                <w:rFonts w:asciiTheme="minorEastAsia" w:eastAsiaTheme="minorEastAsia" w:hAnsiTheme="minorEastAsia"/>
                <w:bCs/>
                <w:lang w:eastAsia="ko-KR"/>
              </w:rPr>
              <w:t>0</w:t>
            </w:r>
            <w:r w:rsidR="00F807F8">
              <w:rPr>
                <w:rFonts w:asciiTheme="minorEastAsia" w:eastAsiaTheme="minorEastAsia" w:hAnsiTheme="minorEastAsia" w:hint="eastAsia"/>
                <w:bCs/>
                <w:lang w:eastAsia="ko-KR"/>
              </w:rPr>
              <w:t>월01일</w:t>
            </w:r>
            <w:r w:rsidR="00C70CC1">
              <w:rPr>
                <w:rFonts w:asciiTheme="minorEastAsia" w:eastAsiaTheme="minorEastAsia" w:hAnsiTheme="minorEastAsia"/>
                <w:bCs/>
                <w:lang w:eastAsia="ko-KR"/>
              </w:rPr>
              <w:t>~202</w:t>
            </w:r>
            <w:r w:rsidR="00016471">
              <w:rPr>
                <w:rFonts w:asciiTheme="minorEastAsia" w:eastAsiaTheme="minorEastAsia" w:hAnsiTheme="minorEastAsia"/>
                <w:bCs/>
                <w:lang w:eastAsia="ko-KR"/>
              </w:rPr>
              <w:t>1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년</w:t>
            </w:r>
            <w:r w:rsidR="00257651">
              <w:rPr>
                <w:rFonts w:asciiTheme="minorEastAsia" w:eastAsiaTheme="minorEastAsia" w:hAnsiTheme="minorEastAsia" w:hint="eastAsia"/>
                <w:bCs/>
                <w:lang w:eastAsia="ko-KR"/>
              </w:rPr>
              <w:t>0</w:t>
            </w:r>
            <w:r w:rsidR="00257651">
              <w:rPr>
                <w:rFonts w:asciiTheme="minorEastAsia" w:eastAsiaTheme="minorEastAsia" w:hAnsiTheme="minorEastAsia"/>
                <w:bCs/>
                <w:lang w:eastAsia="ko-KR"/>
              </w:rPr>
              <w:t>9</w:t>
            </w:r>
            <w:r w:rsidR="00C70CC1">
              <w:rPr>
                <w:rFonts w:asciiTheme="minorEastAsia" w:eastAsiaTheme="minorEastAsia" w:hAnsiTheme="minorEastAsia" w:hint="eastAsia"/>
                <w:bCs/>
                <w:lang w:eastAsia="ko-KR"/>
              </w:rPr>
              <w:t>월</w:t>
            </w:r>
            <w:r w:rsidR="00F807F8">
              <w:rPr>
                <w:rFonts w:asciiTheme="minorEastAsia" w:eastAsiaTheme="minorEastAsia" w:hAnsiTheme="minorEastAsia" w:hint="eastAsia"/>
                <w:bCs/>
                <w:lang w:eastAsia="ko-KR"/>
              </w:rPr>
              <w:t>30일</w:t>
            </w:r>
          </w:p>
        </w:tc>
      </w:tr>
      <w:tr w:rsidR="0085569E" w14:paraId="76779FDF" w14:textId="77777777" w:rsidTr="0085569E">
        <w:tc>
          <w:tcPr>
            <w:tcW w:w="4575" w:type="dxa"/>
          </w:tcPr>
          <w:p w14:paraId="1A33ADEE" w14:textId="59DD8C68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보고서 작성</w:t>
            </w:r>
            <w:r w:rsidRPr="0085569E">
              <w:rPr>
                <w:rFonts w:asciiTheme="minorEastAsia" w:eastAsiaTheme="minorEastAsia" w:hAnsiTheme="minorEastAsia"/>
                <w:spacing w:val="69"/>
              </w:rPr>
              <w:t xml:space="preserve"> </w:t>
            </w:r>
            <w:r w:rsidRPr="0085569E">
              <w:rPr>
                <w:rFonts w:asciiTheme="minorEastAsia" w:eastAsiaTheme="minorEastAsia" w:hAnsiTheme="minorEastAsia"/>
              </w:rPr>
              <w:t>날짜</w:t>
            </w:r>
          </w:p>
        </w:tc>
        <w:tc>
          <w:tcPr>
            <w:tcW w:w="4575" w:type="dxa"/>
          </w:tcPr>
          <w:p w14:paraId="4BA43AFB" w14:textId="17EE3088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>202</w:t>
            </w:r>
            <w:r w:rsidR="00174111">
              <w:rPr>
                <w:rFonts w:asciiTheme="minorEastAsia" w:eastAsiaTheme="minorEastAsia" w:hAnsiTheme="minorEastAsia" w:hint="eastAsia"/>
                <w:bCs/>
                <w:lang w:eastAsia="ko-KR"/>
              </w:rPr>
              <w:t>4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 xml:space="preserve">년 </w:t>
            </w:r>
            <w:r w:rsidR="00174111">
              <w:rPr>
                <w:rFonts w:asciiTheme="minorEastAsia" w:eastAsiaTheme="minorEastAsia" w:hAnsiTheme="minorEastAsia" w:hint="eastAsia"/>
                <w:bCs/>
                <w:lang w:eastAsia="ko-KR"/>
              </w:rPr>
              <w:t>02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 xml:space="preserve">월 </w:t>
            </w:r>
            <w:r w:rsidR="006B4E43">
              <w:rPr>
                <w:rFonts w:asciiTheme="minorEastAsia" w:eastAsiaTheme="minorEastAsia" w:hAnsiTheme="minorEastAsia" w:hint="eastAsia"/>
                <w:bCs/>
                <w:lang w:eastAsia="ko-KR"/>
              </w:rPr>
              <w:t>2</w:t>
            </w:r>
            <w:r w:rsidR="004A3867">
              <w:rPr>
                <w:rFonts w:asciiTheme="minorEastAsia" w:eastAsiaTheme="minorEastAsia" w:hAnsiTheme="minorEastAsia" w:hint="eastAsia"/>
                <w:bCs/>
                <w:lang w:eastAsia="ko-KR"/>
              </w:rPr>
              <w:t>8</w:t>
            </w:r>
            <w:r w:rsidRPr="0085569E">
              <w:rPr>
                <w:rFonts w:asciiTheme="minorEastAsia" w:eastAsiaTheme="minorEastAsia" w:hAnsiTheme="minorEastAsia"/>
                <w:bCs/>
                <w:lang w:eastAsia="ko-KR"/>
              </w:rPr>
              <w:t>일</w:t>
            </w:r>
          </w:p>
        </w:tc>
      </w:tr>
      <w:tr w:rsidR="0085569E" w14:paraId="2F70066F" w14:textId="77777777" w:rsidTr="0085569E">
        <w:tc>
          <w:tcPr>
            <w:tcW w:w="4575" w:type="dxa"/>
          </w:tcPr>
          <w:p w14:paraId="663D3568" w14:textId="236062D0" w:rsidR="0085569E" w:rsidRPr="0085569E" w:rsidRDefault="0085569E" w:rsidP="0085569E">
            <w:pPr>
              <w:pStyle w:val="a3"/>
              <w:ind w:left="0"/>
              <w:rPr>
                <w:rFonts w:asciiTheme="minorEastAsia" w:eastAsiaTheme="minorEastAsia" w:hAnsiTheme="minorEastAsia"/>
                <w:b/>
                <w:lang w:eastAsia="ko-KR"/>
              </w:rPr>
            </w:pPr>
            <w:r w:rsidRPr="0085569E">
              <w:rPr>
                <w:rFonts w:asciiTheme="minorEastAsia" w:eastAsiaTheme="minorEastAsia" w:hAnsiTheme="minorEastAsia"/>
              </w:rPr>
              <w:t>보고서 작성</w:t>
            </w:r>
            <w:r w:rsidRPr="0085569E">
              <w:rPr>
                <w:rFonts w:asciiTheme="minorEastAsia" w:eastAsiaTheme="minorEastAsia" w:hAnsiTheme="minorEastAsia"/>
                <w:spacing w:val="68"/>
              </w:rPr>
              <w:t xml:space="preserve"> </w:t>
            </w:r>
            <w:r w:rsidRPr="0085569E">
              <w:rPr>
                <w:rFonts w:asciiTheme="minorEastAsia" w:eastAsiaTheme="minorEastAsia" w:hAnsiTheme="minorEastAsia"/>
              </w:rPr>
              <w:t>책임자</w:t>
            </w:r>
          </w:p>
        </w:tc>
        <w:tc>
          <w:tcPr>
            <w:tcW w:w="4575" w:type="dxa"/>
          </w:tcPr>
          <w:p w14:paraId="5536B950" w14:textId="4058BAF3" w:rsidR="0085569E" w:rsidRPr="0085569E" w:rsidRDefault="00740477" w:rsidP="0085569E">
            <w:pPr>
              <w:pStyle w:val="a3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ko-KR"/>
              </w:rPr>
              <w:t xml:space="preserve">강명구 </w:t>
            </w:r>
          </w:p>
        </w:tc>
      </w:tr>
    </w:tbl>
    <w:p w14:paraId="6F827C95" w14:textId="57E1940E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03F9C889" w14:textId="208EF561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27685A43" w14:textId="695B95E1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7991B4E6" w14:textId="773DABA6" w:rsidR="0085569E" w:rsidRDefault="00285800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  <w:r>
        <w:rPr>
          <w:rFonts w:asciiTheme="minorEastAsia" w:eastAsiaTheme="minorEastAsia" w:hAnsiTheme="minorEastAsia" w:hint="eastAsia"/>
          <w:b/>
          <w:sz w:val="20"/>
          <w:lang w:eastAsia="ko-KR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0"/>
      </w:tblGrid>
      <w:tr w:rsidR="00F807F8" w:rsidRPr="001509A0" w14:paraId="4893F1EA" w14:textId="77777777" w:rsidTr="00176020">
        <w:tc>
          <w:tcPr>
            <w:tcW w:w="9150" w:type="dxa"/>
            <w:shd w:val="clear" w:color="auto" w:fill="D9D9D9" w:themeFill="background1" w:themeFillShade="D9"/>
          </w:tcPr>
          <w:p w14:paraId="513DBD4C" w14:textId="77777777" w:rsidR="00F807F8" w:rsidRPr="001509A0" w:rsidRDefault="00F807F8" w:rsidP="00176020">
            <w:pPr>
              <w:pStyle w:val="a3"/>
              <w:ind w:left="0"/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</w:pP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  <w:t>2.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 xml:space="preserve"> </w:t>
            </w:r>
            <w:r w:rsidRPr="001509A0">
              <w:rPr>
                <w:rFonts w:asciiTheme="minorEastAsia" w:eastAsiaTheme="minorEastAsia" w:hAnsiTheme="minorEastAsia"/>
                <w:b/>
                <w:sz w:val="32"/>
                <w:szCs w:val="32"/>
                <w:lang w:eastAsia="ko-KR"/>
              </w:rPr>
              <w:t xml:space="preserve">RMAP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 xml:space="preserve">유효성 </w:t>
            </w:r>
            <w:r w:rsidRPr="001509A0">
              <w:rPr>
                <w:rFonts w:asciiTheme="minorEastAsia" w:eastAsiaTheme="minorEastAsia" w:hAnsiTheme="minorEastAsia" w:hint="eastAsia"/>
                <w:b/>
                <w:sz w:val="32"/>
                <w:szCs w:val="32"/>
                <w:lang w:eastAsia="ko-KR"/>
              </w:rPr>
              <w:t>평가 요약</w:t>
            </w:r>
          </w:p>
        </w:tc>
      </w:tr>
      <w:tr w:rsidR="00F807F8" w:rsidRPr="008C6AA5" w14:paraId="28D22EC9" w14:textId="77777777" w:rsidTr="00176020">
        <w:tc>
          <w:tcPr>
            <w:tcW w:w="9150" w:type="dxa"/>
          </w:tcPr>
          <w:p w14:paraId="6EB467A9" w14:textId="46D0412B" w:rsidR="00F807F8" w:rsidRDefault="00F807F8" w:rsidP="00176020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</w:pPr>
            <w: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>㈜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엔에이치리사텍이 </w:t>
            </w: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제정하여 운영하고 있는 책임있는 광물 정책 및 절차서가 회사 시스템에 유효하게 운영되고 있는지를 실사하였습니다. </w:t>
            </w:r>
          </w:p>
          <w:p w14:paraId="19F9AD71" w14:textId="77777777" w:rsidR="00F807F8" w:rsidRDefault="00F807F8" w:rsidP="00176020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실사는 절차서상 실사주체인 </w:t>
            </w:r>
            <w:r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책임있는 공급망 관리팀에서 </w:t>
            </w: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 xml:space="preserve">진행하였습니다. </w:t>
            </w:r>
          </w:p>
          <w:p w14:paraId="1A7F8306" w14:textId="77777777" w:rsidR="00F807F8" w:rsidRPr="008C6AA5" w:rsidRDefault="00F807F8" w:rsidP="00176020">
            <w:pPr>
              <w:pStyle w:val="a3"/>
              <w:spacing w:line="360" w:lineRule="auto"/>
              <w:ind w:left="0"/>
              <w:rPr>
                <w:rFonts w:asciiTheme="minorEastAsia" w:eastAsiaTheme="minorEastAsia" w:hAnsiTheme="minorEastAsia"/>
                <w:bCs/>
                <w:lang w:eastAsia="ko-KR"/>
              </w:rPr>
            </w:pPr>
            <w:r w:rsidRPr="008C6AA5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shd w:val="clear" w:color="auto" w:fill="FFFFFF"/>
                <w:lang w:eastAsia="ko-KR"/>
              </w:rPr>
              <w:t>실사 내용은 OECD지침에 따른 기업관리시스템, 통제 및 투명성 시스템, 공급망 위험 확인 및 평가시스템, 위험 식별 및 위험 관리시스템에 대한 제반 사항을 다루었으며, 보고기간 중 사내 관리 시스템이 회사 공급망 정책에 따라 유효하게 운영 작동되는 것을 확인하였습니다.</w:t>
            </w:r>
          </w:p>
        </w:tc>
      </w:tr>
    </w:tbl>
    <w:p w14:paraId="376123DB" w14:textId="24A96253" w:rsidR="0085569E" w:rsidRPr="00F807F8" w:rsidRDefault="0085569E" w:rsidP="00DC7764">
      <w:pPr>
        <w:pStyle w:val="a3"/>
        <w:ind w:left="0"/>
        <w:rPr>
          <w:rFonts w:asciiTheme="minorEastAsia" w:eastAsiaTheme="minorEastAsia" w:hAnsiTheme="minorEastAsia"/>
          <w:bCs/>
          <w:sz w:val="20"/>
          <w:lang w:eastAsia="ko-KR"/>
        </w:rPr>
      </w:pPr>
    </w:p>
    <w:p w14:paraId="112DD4DC" w14:textId="264BB312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41218764" w14:textId="3E53D69A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315CB287" w14:textId="4C39C40D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5F230CD9" w14:textId="5EB0D0C6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40462401" w14:textId="5DE01FAA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7A2BACC6" w14:textId="789016F8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4ACE2FCA" w14:textId="630C306C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3AE2F65A" w14:textId="77777777" w:rsidR="00174111" w:rsidRDefault="00174111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14C9BF68" w14:textId="77777777" w:rsidR="00893CDB" w:rsidRDefault="00893CDB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65AA897B" w14:textId="5A692340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0E7A39DA" w14:textId="020A0D62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p w14:paraId="56B00A05" w14:textId="3A7D3C1C" w:rsidR="0085569E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0"/>
      </w:tblGrid>
      <w:tr w:rsidR="00174111" w14:paraId="5FAFA294" w14:textId="77777777" w:rsidTr="00176020">
        <w:tc>
          <w:tcPr>
            <w:tcW w:w="9150" w:type="dxa"/>
            <w:shd w:val="clear" w:color="auto" w:fill="D9D9D9" w:themeFill="background1" w:themeFillShade="D9"/>
          </w:tcPr>
          <w:p w14:paraId="1A62E9CA" w14:textId="3BCE2DEA" w:rsidR="00174111" w:rsidRPr="001509A0" w:rsidRDefault="00184F2B" w:rsidP="00176020">
            <w:pPr>
              <w:rPr>
                <w:rFonts w:asciiTheme="minorEastAsia" w:eastAsiaTheme="minorEastAsia" w:hAnsiTheme="minorEastAsia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  <w:lastRenderedPageBreak/>
              <w:t>책임있는 공급망 정책</w:t>
            </w:r>
          </w:p>
        </w:tc>
      </w:tr>
      <w:tr w:rsidR="00174111" w14:paraId="37D2321F" w14:textId="77777777" w:rsidTr="00176020">
        <w:tc>
          <w:tcPr>
            <w:tcW w:w="9150" w:type="dxa"/>
          </w:tcPr>
          <w:p w14:paraId="54BAF9B8" w14:textId="77777777" w:rsidR="00174111" w:rsidRPr="00893CDB" w:rsidRDefault="00174111" w:rsidP="00176020">
            <w:pPr>
              <w:ind w:left="105" w:hangingChars="50" w:hanging="105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>㈜</w:t>
            </w:r>
            <w:r w:rsidRPr="00893CDB">
              <w:rPr>
                <w:rFonts w:asciiTheme="minorEastAsia" w:eastAsiaTheme="minorEastAsia" w:hAnsiTheme="minorEastAsia" w:hint="eastAsia"/>
                <w:sz w:val="21"/>
                <w:szCs w:val="21"/>
                <w:lang w:eastAsia="ko-KR"/>
              </w:rPr>
              <w:t>엔에이치리사이텍</w:t>
            </w: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은 OECD 실사지침에 따라 고위험 및 분쟁 지역의 무장 단체에 직·간접적으로자금이나 혜택을 제공하지 않고, 기타 심각한 인권 침해에 금이 사용되는 것을 방지함으로써 글로벌 금 공급망에서 역할과 책임을 다할 것입니다. </w:t>
            </w:r>
          </w:p>
          <w:p w14:paraId="240AEDAC" w14:textId="77777777" w:rsidR="00174111" w:rsidRPr="00893CDB" w:rsidRDefault="00174111" w:rsidP="00176020">
            <w:pPr>
              <w:ind w:left="105" w:hangingChars="50" w:hanging="105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>㈜</w:t>
            </w:r>
            <w:r w:rsidRPr="00893CDB">
              <w:rPr>
                <w:rFonts w:asciiTheme="minorEastAsia" w:eastAsiaTheme="minorEastAsia" w:hAnsiTheme="minorEastAsia" w:hint="eastAsia"/>
                <w:sz w:val="21"/>
                <w:szCs w:val="21"/>
                <w:lang w:eastAsia="ko-KR"/>
              </w:rPr>
              <w:t xml:space="preserve">엔에이치리사이텍은 </w:t>
            </w: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분쟁영향 및 고위험 지역의 책임있는광물 공급망에 대한 OECD 실사지침 제 3 판을 준수할 것이며, 우리의 실사는 OECD 지침의 부속서 II에 명시된 모든 위험을 다루고 그 범위가 전세계를 포함합니다. </w:t>
            </w:r>
          </w:p>
          <w:p w14:paraId="524CB38E" w14:textId="77777777" w:rsidR="00174111" w:rsidRPr="00893CDB" w:rsidRDefault="00174111" w:rsidP="00176020">
            <w:pPr>
              <w:ind w:leftChars="100" w:left="22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이 정책은 회사 경영진에 의해 검토, 승인 및 시행됩니다. 이 정책은 공급 업체, 고객 및 직원과 같은 관련 이해 관계자와 공유되며 회사 웹 사이트에 선언됩니다. </w:t>
            </w:r>
          </w:p>
          <w:p w14:paraId="639120C8" w14:textId="77777777" w:rsidR="00174111" w:rsidRPr="00893CDB" w:rsidRDefault="00174111" w:rsidP="0017602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또한 아래의 Annex II 위험이 확인될 경우 이를 해결하기 위해 노력할 것입니다. </w:t>
            </w:r>
          </w:p>
          <w:p w14:paraId="51A37C76" w14:textId="77777777" w:rsidR="00174111" w:rsidRPr="00893CDB" w:rsidRDefault="00174111" w:rsidP="0017602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□ 광물 채굴, 수송 또는 거래에 수반되는 심각한 유린. </w:t>
            </w:r>
          </w:p>
          <w:p w14:paraId="07EA929D" w14:textId="77777777" w:rsidR="00174111" w:rsidRPr="00893CDB" w:rsidRDefault="00174111" w:rsidP="00176020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ㆍ 모든형태의 고문, 잔인하고 비인간적이며 굴욕적인 처우 </w:t>
            </w:r>
          </w:p>
          <w:p w14:paraId="4D07390C" w14:textId="77777777" w:rsidR="00174111" w:rsidRPr="00893CDB" w:rsidRDefault="00174111" w:rsidP="00176020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ㆍ 모든형태의 강제 또는 의무노동. </w:t>
            </w:r>
          </w:p>
          <w:p w14:paraId="29245B0D" w14:textId="77777777" w:rsidR="00174111" w:rsidRPr="00893CDB" w:rsidRDefault="00174111" w:rsidP="00176020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ㆍ 최악의 형태의 아동노동. </w:t>
            </w:r>
          </w:p>
          <w:p w14:paraId="72C5C574" w14:textId="77777777" w:rsidR="00174111" w:rsidRPr="00893CDB" w:rsidRDefault="00174111" w:rsidP="00176020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ㆍ 광범위한 성폭력과 같은 기타 중대한 인권침해 및 유린. </w:t>
            </w:r>
          </w:p>
          <w:p w14:paraId="2834FB23" w14:textId="77777777" w:rsidR="00174111" w:rsidRPr="00893CDB" w:rsidRDefault="00174111" w:rsidP="00176020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>ㆍ 전쟁범죄 또는 기타 심각한 국제인도법 위반, 반도적 범죄 및 대량학살.</w:t>
            </w:r>
          </w:p>
          <w:p w14:paraId="13933B45" w14:textId="77777777" w:rsidR="00174111" w:rsidRPr="00893CDB" w:rsidRDefault="00174111" w:rsidP="0017602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□ 비국가 무장단체에 대한 직접 또는 간접지원. </w:t>
            </w:r>
          </w:p>
          <w:p w14:paraId="12557978" w14:textId="77777777" w:rsidR="00174111" w:rsidRPr="00893CDB" w:rsidRDefault="00174111" w:rsidP="0017602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□ 공공 또는 민간보안군에 대한 직접 또는 간접지원. </w:t>
            </w:r>
          </w:p>
          <w:p w14:paraId="7421BB4B" w14:textId="77777777" w:rsidR="00174111" w:rsidRPr="00893CDB" w:rsidRDefault="00174111" w:rsidP="0017602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□ 뇌물수수 및 광물 원산지 허위표시 . </w:t>
            </w:r>
          </w:p>
          <w:p w14:paraId="4D1B301F" w14:textId="77777777" w:rsidR="00174111" w:rsidRPr="00893CDB" w:rsidRDefault="00174111" w:rsidP="0017602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□ 자금 세탁. </w:t>
            </w:r>
          </w:p>
          <w:p w14:paraId="2711E31D" w14:textId="77777777" w:rsidR="00174111" w:rsidRPr="00893CDB" w:rsidRDefault="00174111" w:rsidP="0017602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□ 정부에 대한 세금, 수수료 및 로열티의 미납. </w:t>
            </w:r>
          </w:p>
          <w:p w14:paraId="74429ECE" w14:textId="77777777" w:rsidR="00174111" w:rsidRPr="00893CDB" w:rsidRDefault="00174111" w:rsidP="0017602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□ 테러자금조달. </w:t>
            </w:r>
          </w:p>
          <w:p w14:paraId="3AD34BC8" w14:textId="77777777" w:rsidR="00174111" w:rsidRPr="00893CDB" w:rsidRDefault="00174111" w:rsidP="00176020">
            <w:pPr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>㈜</w:t>
            </w:r>
            <w:r w:rsidRPr="00893CDB">
              <w:rPr>
                <w:rFonts w:asciiTheme="minorEastAsia" w:eastAsiaTheme="minorEastAsia" w:hAnsiTheme="minorEastAsia" w:hint="eastAsia"/>
                <w:sz w:val="21"/>
                <w:szCs w:val="21"/>
                <w:lang w:eastAsia="ko-KR"/>
              </w:rPr>
              <w:t>엔에이치리사이텍</w:t>
            </w: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 xml:space="preserve">은 인권의 존엄성과 중요성을 존중하며, </w:t>
            </w:r>
            <w:r w:rsidRPr="00893CDB">
              <w:rPr>
                <w:rFonts w:asciiTheme="minorEastAsia" w:eastAsiaTheme="minorEastAsia" w:hAnsiTheme="minorEastAsia" w:hint="eastAsia"/>
                <w:sz w:val="21"/>
                <w:szCs w:val="21"/>
                <w:lang w:eastAsia="ko-KR"/>
              </w:rPr>
              <w:t xml:space="preserve">공급망에 </w:t>
            </w: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>OECD 지침부속서 II</w:t>
            </w:r>
            <w:r w:rsidRPr="00893CDB">
              <w:rPr>
                <w:rFonts w:asciiTheme="minorEastAsia" w:eastAsiaTheme="minorEastAsia" w:hAnsiTheme="minorEastAsia" w:hint="eastAsia"/>
                <w:sz w:val="21"/>
                <w:szCs w:val="21"/>
                <w:lang w:eastAsia="ko-KR"/>
              </w:rPr>
              <w:t>의 정의된 위험성의 유무를 식별하고 이를 제거 점검하기 위한 위험성관리시스템을 운영합니다.</w:t>
            </w:r>
          </w:p>
          <w:p w14:paraId="570F16BD" w14:textId="77777777" w:rsidR="00174111" w:rsidRPr="00893CDB" w:rsidRDefault="00174111" w:rsidP="00176020">
            <w:pPr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</w:pPr>
            <w:r w:rsidRPr="00893CDB">
              <w:rPr>
                <w:rFonts w:asciiTheme="minorEastAsia" w:eastAsiaTheme="minorEastAsia" w:hAnsiTheme="minorEastAsia" w:hint="eastAsia"/>
                <w:sz w:val="21"/>
                <w:szCs w:val="21"/>
                <w:lang w:eastAsia="ko-KR"/>
              </w:rPr>
              <w:t xml:space="preserve">이를 지원하기 위해 </w:t>
            </w:r>
            <w:r w:rsidRPr="00893CDB">
              <w:rPr>
                <w:rFonts w:asciiTheme="minorEastAsia" w:eastAsiaTheme="minorEastAsia" w:hAnsiTheme="minorEastAsia"/>
                <w:sz w:val="21"/>
                <w:szCs w:val="21"/>
                <w:lang w:eastAsia="ko-KR"/>
              </w:rPr>
              <w:t>㈜</w:t>
            </w:r>
            <w:r w:rsidRPr="00893CDB">
              <w:rPr>
                <w:rFonts w:asciiTheme="minorEastAsia" w:eastAsiaTheme="minorEastAsia" w:hAnsiTheme="minorEastAsia" w:hint="eastAsia"/>
                <w:sz w:val="21"/>
                <w:szCs w:val="21"/>
                <w:lang w:eastAsia="ko-KR"/>
              </w:rPr>
              <w:t xml:space="preserve">엔에이치리사이텍의 모든 관련 직원은 다음을 목표로 분쟁 광물 실사 시스템을 구현하기 위한 절차를 준수하고 교육을 받습니다 </w:t>
            </w:r>
          </w:p>
          <w:p w14:paraId="009600F0" w14:textId="0DD64242" w:rsidR="00174111" w:rsidRPr="00893CDB" w:rsidRDefault="00174111" w:rsidP="00176020">
            <w:pPr>
              <w:pStyle w:val="aa"/>
              <w:rPr>
                <w:rFonts w:asciiTheme="minorEastAsia" w:hAnsiTheme="minorEastAsia"/>
                <w:sz w:val="21"/>
                <w:szCs w:val="21"/>
              </w:rPr>
            </w:pP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>• OECD 의무 지침 및 책임 있는 비즈니스 얼라이언스의 책임 있는 광물 보증 프로세스(RMAP)에 따라 관련 공급업체와 실사를 수행하고 공급업체도 그렇게 하도록 권장합니다.</w:t>
            </w:r>
          </w:p>
          <w:p w14:paraId="6B097415" w14:textId="6FB88430" w:rsidR="00174111" w:rsidRPr="00893CDB" w:rsidRDefault="00174111" w:rsidP="00176020">
            <w:pPr>
              <w:pStyle w:val="aa"/>
              <w:rPr>
                <w:rStyle w:val="ts-alignment-element"/>
                <w:rFonts w:asciiTheme="minorEastAsia" w:hAnsiTheme="minorEastAsia"/>
                <w:sz w:val="21"/>
                <w:szCs w:val="21"/>
              </w:rPr>
            </w:pP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 xml:space="preserve">• 당사의 공급망에서 금 함유 물질이 </w:t>
            </w:r>
            <w:r w:rsidRPr="00893CDB">
              <w:rPr>
                <w:rFonts w:asciiTheme="minorEastAsia" w:hAnsiTheme="minorEastAsia"/>
                <w:sz w:val="21"/>
                <w:szCs w:val="21"/>
              </w:rPr>
              <w:t xml:space="preserve">OECD 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 xml:space="preserve">지침의 </w:t>
            </w:r>
            <w:r w:rsidRPr="00893CDB">
              <w:rPr>
                <w:rStyle w:val="ts-alignment-element"/>
                <w:rFonts w:asciiTheme="minorEastAsia" w:hAnsiTheme="minorEastAsia" w:hint="eastAsia"/>
                <w:sz w:val="21"/>
                <w:szCs w:val="21"/>
              </w:rPr>
              <w:t>부속서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893CDB">
              <w:rPr>
                <w:rStyle w:val="ts-alignment-element"/>
                <w:rFonts w:asciiTheme="minorEastAsia" w:hAnsiTheme="minorEastAsia" w:hint="eastAsia"/>
                <w:sz w:val="21"/>
                <w:szCs w:val="21"/>
              </w:rPr>
              <w:t>II에 정의된 잠재적 위험성을 식별 확인하기 위한 실사 정보를 제공하는데 협력할 것을 기대합니다.</w:t>
            </w:r>
          </w:p>
          <w:p w14:paraId="623004EC" w14:textId="14B417B5" w:rsidR="00174111" w:rsidRPr="00893CDB" w:rsidRDefault="00174111" w:rsidP="00176020">
            <w:pPr>
              <w:pStyle w:val="aa"/>
              <w:rPr>
                <w:rFonts w:asciiTheme="minorEastAsia" w:hAnsiTheme="minorEastAsia"/>
                <w:sz w:val="21"/>
                <w:szCs w:val="21"/>
              </w:rPr>
            </w:pP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>• 당사의 직접적인 공급업체와 장기적인 관계를 구축하는 것을 목표로,</w:t>
            </w:r>
            <w:r w:rsidRPr="00893CDB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 xml:space="preserve">성과를 개선하고 이 공급망 정책을 준수하기 위해 </w:t>
            </w:r>
            <w:r w:rsidRPr="00893CDB">
              <w:rPr>
                <w:rFonts w:asciiTheme="minorEastAsia" w:hAnsiTheme="minorEastAsia"/>
                <w:sz w:val="21"/>
                <w:szCs w:val="21"/>
              </w:rPr>
              <w:t>Gold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 xml:space="preserve"> 공급업체를 지원하고 역량을 구축하도록 지원합니다..</w:t>
            </w:r>
          </w:p>
          <w:p w14:paraId="0231697A" w14:textId="182E8883" w:rsidR="00174111" w:rsidRPr="00893CDB" w:rsidRDefault="00174111" w:rsidP="00176020">
            <w:pPr>
              <w:pStyle w:val="aa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>• 위험성 완화 시도가 실패하면 업스트림 공급 업체와의 계약을 일시 중지하거나 중단합니다.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br/>
              <w:t xml:space="preserve">• 심각한 인권 유린을 야기할 수 있는 합리적인 위험을 초래하는 공급업체와의 계약을 즉시 중단 </w:t>
            </w:r>
            <w:r w:rsidRPr="00893CDB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>합니다.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br/>
              <w:t xml:space="preserve">• 매년 RMAP 평가를 통해 분쟁 없는 상태를 확인하고 분쟁 광물 실사 관리 시스템을 지속적으로 개선할 수 있는 기회를 확인합니다. 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br/>
              <w:t>• 고객, 관련 이해 관계자 및 대중(필요에 따라)에게 진행 상황에 대한 보고서를 제공함으로써</w:t>
            </w:r>
            <w:r w:rsidRPr="00893CDB">
              <w:rPr>
                <w:rFonts w:asciiTheme="minorEastAsia" w:hAnsiTheme="minorEastAsia"/>
                <w:sz w:val="21"/>
                <w:szCs w:val="21"/>
              </w:rPr>
              <w:br/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893CDB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>이 정책의 구현에 투명성을 기합니다.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br/>
            </w:r>
          </w:p>
          <w:p w14:paraId="3CA815C8" w14:textId="77777777" w:rsidR="00174111" w:rsidRPr="00893CDB" w:rsidRDefault="00174111" w:rsidP="00176020">
            <w:pPr>
              <w:pStyle w:val="aa"/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893CDB">
              <w:rPr>
                <w:rFonts w:asciiTheme="minorEastAsia" w:hAnsiTheme="minorEastAsia"/>
                <w:sz w:val="21"/>
                <w:szCs w:val="21"/>
              </w:rPr>
              <w:lastRenderedPageBreak/>
              <w:t xml:space="preserve">□ 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 xml:space="preserve">당사 조직 내부 또는 외부의 사람이나 당사자가 당사의 소싱 관행 또는 금의 취급과 관련하여 문제가 있는 경우, </w:t>
            </w:r>
            <w:r w:rsidRPr="00893CDB">
              <w:rPr>
                <w:rFonts w:asciiTheme="minorEastAsia" w:hAnsiTheme="minorEastAsia"/>
                <w:sz w:val="21"/>
                <w:szCs w:val="21"/>
              </w:rPr>
              <w:t>www.responsiblemineralsinitiative.org/rmap/grievance-mechanism/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>에 방문하여 책임 있는 비즈니스 연합에 불만을 제기할 수 있습니다.</w:t>
            </w:r>
          </w:p>
          <w:p w14:paraId="175876CC" w14:textId="77777777" w:rsidR="00174111" w:rsidRPr="005E7EB2" w:rsidRDefault="00174111" w:rsidP="00176020">
            <w:pPr>
              <w:pStyle w:val="aa"/>
              <w:ind w:leftChars="100" w:left="220"/>
            </w:pP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>당사의 책임 광물 이니셔티브(</w:t>
            </w:r>
            <w:r w:rsidRPr="00893CDB">
              <w:rPr>
                <w:rFonts w:asciiTheme="minorEastAsia" w:hAnsiTheme="minorEastAsia"/>
                <w:sz w:val="21"/>
                <w:szCs w:val="21"/>
              </w:rPr>
              <w:t>Responsible Minerals Initiative)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>프로그램 또는 당사에</w:t>
            </w:r>
            <w:r w:rsidRPr="00893CDB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 xml:space="preserve">대한 자세한 내용은 www.nhrecytech.com 방문하거나 이메일 </w:t>
            </w:r>
            <w:hyperlink r:id="rId7" w:history="1">
              <w:r w:rsidRPr="00893CDB">
                <w:rPr>
                  <w:rStyle w:val="a7"/>
                  <w:rFonts w:asciiTheme="minorEastAsia" w:hAnsiTheme="minorEastAsia" w:hint="eastAsia"/>
                  <w:sz w:val="21"/>
                  <w:szCs w:val="21"/>
                </w:rPr>
                <w:t>mg.kang@nhrecytech.com</w:t>
              </w:r>
            </w:hyperlink>
            <w:r w:rsidRPr="00893CDB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893CDB">
              <w:rPr>
                <w:rFonts w:asciiTheme="minorEastAsia" w:hAnsiTheme="minorEastAsia" w:hint="eastAsia"/>
                <w:sz w:val="21"/>
                <w:szCs w:val="21"/>
              </w:rPr>
              <w:t>문의 바랍니다.</w:t>
            </w:r>
          </w:p>
        </w:tc>
      </w:tr>
    </w:tbl>
    <w:p w14:paraId="48ABE929" w14:textId="77777777" w:rsidR="0085569E" w:rsidRPr="00DC7764" w:rsidRDefault="0085569E" w:rsidP="00DC7764">
      <w:pPr>
        <w:pStyle w:val="a3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0"/>
      </w:tblGrid>
      <w:tr w:rsidR="00881E45" w14:paraId="10287338" w14:textId="77777777" w:rsidTr="001509A0">
        <w:tc>
          <w:tcPr>
            <w:tcW w:w="9150" w:type="dxa"/>
            <w:shd w:val="clear" w:color="auto" w:fill="D9D9D9" w:themeFill="background1" w:themeFillShade="D9"/>
          </w:tcPr>
          <w:p w14:paraId="5B275D05" w14:textId="5725D424" w:rsidR="00881E45" w:rsidRPr="001509A0" w:rsidRDefault="00184F2B" w:rsidP="00DC7764">
            <w:pPr>
              <w:rPr>
                <w:rFonts w:asciiTheme="minorEastAsia" w:eastAsiaTheme="minorEastAsia" w:hAnsiTheme="minorEastAsia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  <w:t>3</w:t>
            </w:r>
            <w:r w:rsidR="00476D6F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  <w:lang w:eastAsia="ko-KR"/>
              </w:rPr>
              <w:t>. 사내관리 유효성 평가</w:t>
            </w:r>
          </w:p>
        </w:tc>
      </w:tr>
      <w:tr w:rsidR="00476D6F" w:rsidRPr="00476D6F" w14:paraId="6C81749D" w14:textId="77777777" w:rsidTr="00881E45">
        <w:tc>
          <w:tcPr>
            <w:tcW w:w="9150" w:type="dxa"/>
          </w:tcPr>
          <w:p w14:paraId="78F528DB" w14:textId="77777777" w:rsidR="00476D6F" w:rsidRPr="00476D6F" w:rsidRDefault="00476D6F" w:rsidP="00476D6F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  <w:lang w:eastAsia="ko-KR"/>
              </w:rPr>
              <w:t>가. 기업</w:t>
            </w:r>
            <w:r w:rsidRPr="00476D6F"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lang w:eastAsia="ko-KR"/>
              </w:rPr>
              <w:t xml:space="preserve"> 관리 시스템</w:t>
            </w:r>
          </w:p>
          <w:p w14:paraId="702D41EE" w14:textId="77777777" w:rsidR="00476D6F" w:rsidRPr="00476D6F" w:rsidRDefault="00476D6F" w:rsidP="00476D6F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공급망 정책에 대한 약속을 지키며, 다음과 같이 내부시스템을 조직하여 운영하고 있습니다.</w:t>
            </w:r>
          </w:p>
          <w:p w14:paraId="134748B7" w14:textId="77777777" w:rsidR="00476D6F" w:rsidRPr="00476D6F" w:rsidRDefault="00476D6F" w:rsidP="00476D6F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 xml:space="preserve">회사는 고위 관리자인 </w:t>
            </w:r>
            <w:r w:rsidRPr="00476D6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>영업부문</w:t>
            </w: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장을 내부관리시스템의 실행 책임자로 임명하였습니다.</w:t>
            </w:r>
          </w:p>
          <w:p w14:paraId="30BD54B2" w14:textId="77777777" w:rsidR="00476D6F" w:rsidRPr="00476D6F" w:rsidRDefault="00476D6F" w:rsidP="00476D6F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공급망 정책을 실행하기 위하여, 영업팀, 경영지원팀,  제조팀 책임자로 TF를 구성, 인사를 단행하였으며, TF구성원에 대하여 동 정책의 실효성을 높이기 위하여 권한/책임을 명확히 하였습니다.</w:t>
            </w:r>
          </w:p>
          <w:p w14:paraId="6A66FDB0" w14:textId="77777777" w:rsidR="00476D6F" w:rsidRPr="00476D6F" w:rsidRDefault="00476D6F" w:rsidP="00476D6F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TF구성 책임자 및 신입사원에 대하여, 책임 광물 정책 및 그에 따른 사내 절차에 대한 교육을 실시하여, 관리 시스템이 효율적으로 운영될 수 있도록 조치하였습니다.</w:t>
            </w:r>
          </w:p>
          <w:p w14:paraId="0C1F3EA7" w14:textId="77777777" w:rsidR="00476D6F" w:rsidRPr="00476D6F" w:rsidRDefault="00476D6F" w:rsidP="00476D6F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TF 구성원은 공급망에서 확인된 실제 및/또는 잠재적 위험을 이해하고 있었으며, 책임광물 정책 및 절차서에 따라 실행하는 과정속에서, 실행 책임자인 TF 부서장에 보고기간에 보고된 위험은 없었습니다.</w:t>
            </w:r>
          </w:p>
          <w:p w14:paraId="25B34DDC" w14:textId="711D2DC4" w:rsidR="00476D6F" w:rsidRPr="00476D6F" w:rsidRDefault="00476D6F" w:rsidP="00476D6F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보고기간에 입고된 금물질에 대하여, 입고 후 사내 회수 정련</w:t>
            </w:r>
            <w:r w:rsidR="00957218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 xml:space="preserve"> </w:t>
            </w: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 xml:space="preserve">된 Au Ingot </w:t>
            </w:r>
            <w:r w:rsidRPr="00476D6F">
              <w:rPr>
                <w:rFonts w:asciiTheme="minorEastAsia" w:eastAsiaTheme="minorEastAsia" w:hAnsiTheme="minorEastAsia" w:cs="Arial" w:hint="eastAsia"/>
                <w:color w:val="333333"/>
                <w:sz w:val="21"/>
                <w:szCs w:val="21"/>
                <w:lang w:eastAsia="ko-KR"/>
              </w:rPr>
              <w:t xml:space="preserve">을 </w:t>
            </w: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평가하여, 문제 없음을 확인하였습니다.</w:t>
            </w:r>
          </w:p>
          <w:p w14:paraId="6ABEA572" w14:textId="77777777" w:rsidR="00476D6F" w:rsidRPr="00476D6F" w:rsidRDefault="00476D6F" w:rsidP="00476D6F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보고기간에 입고된 금물질에 대한 재활용 사실을 확인할 수 있는 증빙, 물질 구성에 관한 정보 등이 적절하게 사내 전산시스템 또는 문서로 기록, 보관 관리되고 있음을 확인하였습니다.</w:t>
            </w:r>
          </w:p>
          <w:p w14:paraId="64E22751" w14:textId="44674DBC" w:rsidR="00476D6F" w:rsidRPr="00957218" w:rsidRDefault="00476D6F" w:rsidP="00957218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보고기간에 국세청을 통하여 발급되는 세금 계산서를 사용, 공식적인 은행채널을 통하여 공급망에 금물질의 대금이 입금되고 있음을 확인하였습니다.</w:t>
            </w:r>
          </w:p>
          <w:p w14:paraId="12D6B96F" w14:textId="77777777" w:rsidR="00476D6F" w:rsidRPr="00476D6F" w:rsidRDefault="00476D6F" w:rsidP="00476D6F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나. 공급망 위험 확인 및 평가 시스템</w:t>
            </w:r>
          </w:p>
          <w:p w14:paraId="5294846E" w14:textId="77777777" w:rsidR="00476D6F" w:rsidRPr="00476D6F" w:rsidRDefault="00476D6F" w:rsidP="00476D6F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상대방파악 (KYC) 시스템, CAHRA 확인 절차 시스템을 활용하여, 공급망의 위험 확인 및 평가 시스템을 운영하고 있습니다.</w:t>
            </w:r>
          </w:p>
          <w:p w14:paraId="26A95724" w14:textId="77777777" w:rsidR="00476D6F" w:rsidRPr="00476D6F" w:rsidRDefault="00476D6F" w:rsidP="00476D6F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 중 신규 공급망 편입은 없습니다.</w:t>
            </w:r>
          </w:p>
          <w:p w14:paraId="70285272" w14:textId="50DACA58" w:rsidR="00476D6F" w:rsidRPr="00957218" w:rsidRDefault="00476D6F" w:rsidP="00957218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lastRenderedPageBreak/>
              <w:t>기 공급망에 대하여 공급자, 수익자 위치 및 금물질의 원산지에 대하여, RMI에서 제공하는 평가 Tool을 활용하여, CAHRA 여부 평가를 진행하여, CAHRA가 아님을 확인하였습니다.</w:t>
            </w:r>
          </w:p>
          <w:p w14:paraId="6A24785E" w14:textId="77777777" w:rsidR="00476D6F" w:rsidRPr="00476D6F" w:rsidRDefault="00476D6F" w:rsidP="00476D6F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다. 위험 식별 및 위험 관리시스템</w:t>
            </w:r>
          </w:p>
          <w:p w14:paraId="142A98B3" w14:textId="77777777" w:rsidR="00476D6F" w:rsidRPr="00476D6F" w:rsidRDefault="00476D6F" w:rsidP="00476D6F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위험신호 확인 및 평가 그리고 잠재적 또는 실제 공급망 위험 완화 관리 절차를 수립 운영하고 있습니다.</w:t>
            </w:r>
          </w:p>
          <w:p w14:paraId="6F0C1A96" w14:textId="22533FC5" w:rsidR="00476D6F" w:rsidRPr="00957218" w:rsidRDefault="00476D6F" w:rsidP="00957218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주기적으로 거래 중인 공급업체를 방문하여, 동 공급업체의 지배구조 및 조직/인사변경에 따른 수익자 변경에 대하여 다양한 채널을 활용하여 정보를 확보 모니터링 하였으며, 보고기간 중에 식별된 위험은 없습니다.</w:t>
            </w:r>
          </w:p>
          <w:p w14:paraId="07B85924" w14:textId="77777777" w:rsidR="00476D6F" w:rsidRPr="00476D6F" w:rsidRDefault="00476D6F" w:rsidP="00476D6F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 w:val="28"/>
                <w:szCs w:val="28"/>
                <w:lang w:eastAsia="ko-KR"/>
              </w:rPr>
              <w:t xml:space="preserve">라. </w:t>
            </w:r>
            <w:r w:rsidRPr="00476D6F">
              <w:rPr>
                <w:rFonts w:asciiTheme="minorEastAsia" w:eastAsiaTheme="minorEastAsia" w:hAnsiTheme="minorEastAsia" w:cs="Arial"/>
                <w:b/>
                <w:bCs/>
                <w:color w:val="333333"/>
                <w:sz w:val="28"/>
                <w:szCs w:val="28"/>
                <w:lang w:eastAsia="ko-KR"/>
              </w:rPr>
              <w:t>통제 및 투명성 시스템</w:t>
            </w:r>
          </w:p>
          <w:p w14:paraId="464068C2" w14:textId="77777777" w:rsidR="00476D6F" w:rsidRPr="00476D6F" w:rsidRDefault="00476D6F" w:rsidP="00476D6F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공급자와 장기적인 사업관계를 유지, 공급업자가 RMAP프로그램에 참여할 것을 권고하며, 가능한 공급업자의 계약서에 책임광물 공급망 정책을 준수한다는 내용을 포함하고자 노력하고 있습니다. 또한, 이해당사자의 금 재활용물질 거래, 취급, 수출입과 관련하여 우려를 털어 놓을 수 있는 RMI의 고충처리메카니즘을 통해 위험을 조기 감지할 수 있는 시스템을 운영, 투명성을 제고하고 있습니다.</w:t>
            </w:r>
          </w:p>
          <w:p w14:paraId="2FFFBA89" w14:textId="77777777" w:rsidR="00476D6F" w:rsidRPr="00476D6F" w:rsidRDefault="00476D6F" w:rsidP="00476D6F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보고기간 중 공급업자와의 장기적인 사업 관계를 기반으로 계약서에 책임광물 정책을 준수한다는 계약 내용을 포함하여 계약 체결을 노력하였으나, 실제 동조항을 포함한 계약이 체결된 사례는 없습니다.</w:t>
            </w:r>
          </w:p>
          <w:p w14:paraId="7AD8DC1E" w14:textId="72F33BB3" w:rsidR="00476D6F" w:rsidRPr="00957218" w:rsidRDefault="00476D6F" w:rsidP="00957218">
            <w:pPr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before="100" w:beforeAutospacing="1" w:after="120"/>
              <w:ind w:left="1020"/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</w:pPr>
            <w:r w:rsidRPr="00476D6F"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  <w:lang w:eastAsia="ko-KR"/>
              </w:rPr>
              <w:t>회사는 RMI의 고충처리메카니즘을 통해 우려를 접수한 사례는 없습니다.</w:t>
            </w:r>
          </w:p>
        </w:tc>
      </w:tr>
    </w:tbl>
    <w:p w14:paraId="7E7E9639" w14:textId="77777777" w:rsidR="003F6ABB" w:rsidRPr="00476D6F" w:rsidRDefault="003F6ABB" w:rsidP="00DC7764">
      <w:pPr>
        <w:rPr>
          <w:rFonts w:asciiTheme="minorEastAsia" w:eastAsiaTheme="minorEastAsia" w:hAnsiTheme="minorEastAsia"/>
          <w:sz w:val="24"/>
          <w:lang w:eastAsia="ko-KR"/>
        </w:rPr>
        <w:sectPr w:rsidR="003F6ABB" w:rsidRPr="00476D6F" w:rsidSect="00455EDD">
          <w:pgSz w:w="11900" w:h="16820"/>
          <w:pgMar w:top="1580" w:right="1060" w:bottom="280" w:left="1680" w:header="720" w:footer="720" w:gutter="0"/>
          <w:cols w:space="720"/>
        </w:sectPr>
      </w:pPr>
    </w:p>
    <w:p w14:paraId="7E7E963D" w14:textId="0F7E065E" w:rsidR="003F6ABB" w:rsidRPr="00476D6F" w:rsidRDefault="003F6ABB" w:rsidP="00DC7764">
      <w:pPr>
        <w:pStyle w:val="a3"/>
        <w:spacing w:before="4"/>
        <w:ind w:left="0"/>
        <w:rPr>
          <w:rFonts w:asciiTheme="minorEastAsia" w:eastAsiaTheme="minorEastAsia" w:hAnsiTheme="minorEastAsia"/>
          <w:sz w:val="20"/>
          <w:lang w:eastAsia="ko-KR"/>
        </w:rPr>
      </w:pPr>
    </w:p>
    <w:sectPr w:rsidR="003F6ABB" w:rsidRPr="00476D6F">
      <w:pgSz w:w="11900" w:h="16820"/>
      <w:pgMar w:top="1600" w:right="8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6F11" w14:textId="77777777" w:rsidR="00455EDD" w:rsidRDefault="00455EDD" w:rsidP="00DD46F3">
      <w:r>
        <w:separator/>
      </w:r>
    </w:p>
  </w:endnote>
  <w:endnote w:type="continuationSeparator" w:id="0">
    <w:p w14:paraId="71F29B01" w14:textId="77777777" w:rsidR="00455EDD" w:rsidRDefault="00455EDD" w:rsidP="00D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6CC9" w14:textId="77777777" w:rsidR="00455EDD" w:rsidRDefault="00455EDD" w:rsidP="00DD46F3">
      <w:r>
        <w:separator/>
      </w:r>
    </w:p>
  </w:footnote>
  <w:footnote w:type="continuationSeparator" w:id="0">
    <w:p w14:paraId="26E5534E" w14:textId="77777777" w:rsidR="00455EDD" w:rsidRDefault="00455EDD" w:rsidP="00DD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0F4"/>
    <w:multiLevelType w:val="hybridMultilevel"/>
    <w:tmpl w:val="5F466B08"/>
    <w:lvl w:ilvl="0" w:tplc="B176A908">
      <w:numFmt w:val="bullet"/>
      <w:lvlText w:val=""/>
      <w:lvlJc w:val="left"/>
      <w:pPr>
        <w:ind w:left="467" w:hanging="202"/>
      </w:pPr>
      <w:rPr>
        <w:rFonts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1" w15:restartNumberingAfterBreak="0">
    <w:nsid w:val="06272EBB"/>
    <w:multiLevelType w:val="hybridMultilevel"/>
    <w:tmpl w:val="E6B65670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3E57"/>
    <w:multiLevelType w:val="hybridMultilevel"/>
    <w:tmpl w:val="B39843BC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F4294"/>
    <w:multiLevelType w:val="multilevel"/>
    <w:tmpl w:val="4EA202B4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62" w:hanging="200"/>
      </w:pPr>
      <w:rPr>
        <w:rFonts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4" w15:restartNumberingAfterBreak="0">
    <w:nsid w:val="1AC120CC"/>
    <w:multiLevelType w:val="multilevel"/>
    <w:tmpl w:val="C6FE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633AD"/>
    <w:multiLevelType w:val="hybridMultilevel"/>
    <w:tmpl w:val="50FC42D8"/>
    <w:lvl w:ilvl="0" w:tplc="04090005">
      <w:start w:val="1"/>
      <w:numFmt w:val="bullet"/>
      <w:lvlText w:val=""/>
      <w:lvlJc w:val="left"/>
      <w:pPr>
        <w:ind w:left="467" w:hanging="202"/>
      </w:pPr>
      <w:rPr>
        <w:rFonts w:ascii="Wingdings" w:hAnsi="Wingdings"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6" w15:restartNumberingAfterBreak="0">
    <w:nsid w:val="1CD6691D"/>
    <w:multiLevelType w:val="multilevel"/>
    <w:tmpl w:val="911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378AB"/>
    <w:multiLevelType w:val="multilevel"/>
    <w:tmpl w:val="230848F8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8" w15:restartNumberingAfterBreak="0">
    <w:nsid w:val="209A6BB1"/>
    <w:multiLevelType w:val="hybridMultilevel"/>
    <w:tmpl w:val="815C4A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u w:color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F3927"/>
    <w:multiLevelType w:val="multilevel"/>
    <w:tmpl w:val="AB9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6798F"/>
    <w:multiLevelType w:val="multilevel"/>
    <w:tmpl w:val="75BC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B246D"/>
    <w:multiLevelType w:val="hybridMultilevel"/>
    <w:tmpl w:val="2C16AC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6131B3"/>
    <w:multiLevelType w:val="hybridMultilevel"/>
    <w:tmpl w:val="D02E2646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13" w15:restartNumberingAfterBreak="0">
    <w:nsid w:val="594D2447"/>
    <w:multiLevelType w:val="hybridMultilevel"/>
    <w:tmpl w:val="C8FE72E2"/>
    <w:lvl w:ilvl="0" w:tplc="A358E3B4">
      <w:numFmt w:val="bullet"/>
      <w:lvlText w:val=""/>
      <w:lvlJc w:val="left"/>
      <w:pPr>
        <w:ind w:left="549" w:hanging="202"/>
      </w:pPr>
      <w:rPr>
        <w:rFonts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14" w15:restartNumberingAfterBreak="0">
    <w:nsid w:val="6F211B43"/>
    <w:multiLevelType w:val="hybridMultilevel"/>
    <w:tmpl w:val="2F785E42"/>
    <w:lvl w:ilvl="0" w:tplc="725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23860"/>
    <w:multiLevelType w:val="hybridMultilevel"/>
    <w:tmpl w:val="DACA37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384C6A"/>
    <w:multiLevelType w:val="multilevel"/>
    <w:tmpl w:val="AAC86C6C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17" w15:restartNumberingAfterBreak="0">
    <w:nsid w:val="79881D2D"/>
    <w:multiLevelType w:val="multilevel"/>
    <w:tmpl w:val="1D44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C25FF5"/>
    <w:multiLevelType w:val="hybridMultilevel"/>
    <w:tmpl w:val="E7A442BE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19" w15:restartNumberingAfterBreak="0">
    <w:nsid w:val="7FAB1C63"/>
    <w:multiLevelType w:val="hybridMultilevel"/>
    <w:tmpl w:val="6266718E"/>
    <w:lvl w:ilvl="0" w:tplc="7250CE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u w:color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2203820">
    <w:abstractNumId w:val="13"/>
  </w:num>
  <w:num w:numId="2" w16cid:durableId="938831463">
    <w:abstractNumId w:val="3"/>
  </w:num>
  <w:num w:numId="3" w16cid:durableId="939991401">
    <w:abstractNumId w:val="0"/>
  </w:num>
  <w:num w:numId="4" w16cid:durableId="775637838">
    <w:abstractNumId w:val="5"/>
  </w:num>
  <w:num w:numId="5" w16cid:durableId="784620431">
    <w:abstractNumId w:val="7"/>
  </w:num>
  <w:num w:numId="6" w16cid:durableId="512261153">
    <w:abstractNumId w:val="16"/>
  </w:num>
  <w:num w:numId="7" w16cid:durableId="805273140">
    <w:abstractNumId w:val="18"/>
  </w:num>
  <w:num w:numId="8" w16cid:durableId="1230117402">
    <w:abstractNumId w:val="12"/>
  </w:num>
  <w:num w:numId="9" w16cid:durableId="1441955035">
    <w:abstractNumId w:val="2"/>
  </w:num>
  <w:num w:numId="10" w16cid:durableId="868227140">
    <w:abstractNumId w:val="19"/>
  </w:num>
  <w:num w:numId="11" w16cid:durableId="1865746678">
    <w:abstractNumId w:val="11"/>
  </w:num>
  <w:num w:numId="12" w16cid:durableId="1653869731">
    <w:abstractNumId w:val="15"/>
  </w:num>
  <w:num w:numId="13" w16cid:durableId="1287345884">
    <w:abstractNumId w:val="8"/>
  </w:num>
  <w:num w:numId="14" w16cid:durableId="1874033594">
    <w:abstractNumId w:val="1"/>
  </w:num>
  <w:num w:numId="15" w16cid:durableId="1784184659">
    <w:abstractNumId w:val="14"/>
  </w:num>
  <w:num w:numId="16" w16cid:durableId="1143423688">
    <w:abstractNumId w:val="9"/>
  </w:num>
  <w:num w:numId="17" w16cid:durableId="884373334">
    <w:abstractNumId w:val="6"/>
  </w:num>
  <w:num w:numId="18" w16cid:durableId="307826433">
    <w:abstractNumId w:val="17"/>
  </w:num>
  <w:num w:numId="19" w16cid:durableId="586579194">
    <w:abstractNumId w:val="10"/>
  </w:num>
  <w:num w:numId="20" w16cid:durableId="277950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BB"/>
    <w:rsid w:val="00016471"/>
    <w:rsid w:val="000B47FA"/>
    <w:rsid w:val="000C717A"/>
    <w:rsid w:val="0013300E"/>
    <w:rsid w:val="001509A0"/>
    <w:rsid w:val="00174111"/>
    <w:rsid w:val="00184F2B"/>
    <w:rsid w:val="00196DED"/>
    <w:rsid w:val="00221F5F"/>
    <w:rsid w:val="00235247"/>
    <w:rsid w:val="00237345"/>
    <w:rsid w:val="00251074"/>
    <w:rsid w:val="00257651"/>
    <w:rsid w:val="00285800"/>
    <w:rsid w:val="002E49B5"/>
    <w:rsid w:val="002F3510"/>
    <w:rsid w:val="00323020"/>
    <w:rsid w:val="00377356"/>
    <w:rsid w:val="00391404"/>
    <w:rsid w:val="003C674C"/>
    <w:rsid w:val="003E4149"/>
    <w:rsid w:val="003F6ABB"/>
    <w:rsid w:val="004265C0"/>
    <w:rsid w:val="00455EDD"/>
    <w:rsid w:val="00476D6F"/>
    <w:rsid w:val="004A3867"/>
    <w:rsid w:val="004D0B00"/>
    <w:rsid w:val="00530CF1"/>
    <w:rsid w:val="00581E4F"/>
    <w:rsid w:val="005A767C"/>
    <w:rsid w:val="005E30C9"/>
    <w:rsid w:val="00630B0B"/>
    <w:rsid w:val="006325C0"/>
    <w:rsid w:val="00662EE6"/>
    <w:rsid w:val="00685923"/>
    <w:rsid w:val="006A59DA"/>
    <w:rsid w:val="006B4E43"/>
    <w:rsid w:val="006B59A5"/>
    <w:rsid w:val="006E40EA"/>
    <w:rsid w:val="00722D69"/>
    <w:rsid w:val="00736E2A"/>
    <w:rsid w:val="00740477"/>
    <w:rsid w:val="007958EC"/>
    <w:rsid w:val="0082632B"/>
    <w:rsid w:val="00840901"/>
    <w:rsid w:val="00842081"/>
    <w:rsid w:val="0085569E"/>
    <w:rsid w:val="00881E45"/>
    <w:rsid w:val="00893CDB"/>
    <w:rsid w:val="008B7C7D"/>
    <w:rsid w:val="008E67D6"/>
    <w:rsid w:val="008E6F99"/>
    <w:rsid w:val="008F0657"/>
    <w:rsid w:val="00931D51"/>
    <w:rsid w:val="00957218"/>
    <w:rsid w:val="009620CC"/>
    <w:rsid w:val="009E6957"/>
    <w:rsid w:val="00A11366"/>
    <w:rsid w:val="00A138BA"/>
    <w:rsid w:val="00A44070"/>
    <w:rsid w:val="00A54180"/>
    <w:rsid w:val="00A7600A"/>
    <w:rsid w:val="00AC79DC"/>
    <w:rsid w:val="00AD75BD"/>
    <w:rsid w:val="00C70CC1"/>
    <w:rsid w:val="00CA4C78"/>
    <w:rsid w:val="00CB5745"/>
    <w:rsid w:val="00CB7828"/>
    <w:rsid w:val="00CD5B0A"/>
    <w:rsid w:val="00CF0B7F"/>
    <w:rsid w:val="00D31345"/>
    <w:rsid w:val="00DA71DB"/>
    <w:rsid w:val="00DC7764"/>
    <w:rsid w:val="00DD46F3"/>
    <w:rsid w:val="00E27952"/>
    <w:rsid w:val="00E65171"/>
    <w:rsid w:val="00EE41ED"/>
    <w:rsid w:val="00EE4D9B"/>
    <w:rsid w:val="00F2168C"/>
    <w:rsid w:val="00F807F8"/>
    <w:rsid w:val="00F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9604"/>
  <w15:docId w15:val="{C4540EC5-416C-40D2-A823-2DCB6AED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link w:val="1Char"/>
    <w:uiPriority w:val="9"/>
    <w:qFormat/>
    <w:pPr>
      <w:spacing w:before="49"/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812" w:hanging="490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4"/>
      <w:ind w:left="196"/>
    </w:pPr>
  </w:style>
  <w:style w:type="paragraph" w:styleId="a5">
    <w:name w:val="header"/>
    <w:basedOn w:val="a"/>
    <w:link w:val="Char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DD46F3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DD46F3"/>
    <w:rPr>
      <w:rFonts w:ascii="맑은 고딕" w:eastAsia="맑은 고딕" w:hAnsi="맑은 고딕" w:cs="맑은 고딕"/>
    </w:rPr>
  </w:style>
  <w:style w:type="character" w:styleId="a7">
    <w:name w:val="Hyperlink"/>
    <w:basedOn w:val="a0"/>
    <w:uiPriority w:val="99"/>
    <w:unhideWhenUsed/>
    <w:rsid w:val="00DD46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46F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C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881E45"/>
    <w:rPr>
      <w:rFonts w:ascii="맑은 고딕" w:eastAsia="맑은 고딕" w:hAnsi="맑은 고딕" w:cs="맑은 고딕"/>
      <w:b/>
      <w:bCs/>
      <w:sz w:val="24"/>
      <w:szCs w:val="24"/>
    </w:rPr>
  </w:style>
  <w:style w:type="table" w:styleId="1-2">
    <w:name w:val="Grid Table 1 Light Accent 2"/>
    <w:basedOn w:val="a1"/>
    <w:uiPriority w:val="46"/>
    <w:rsid w:val="00881E4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881E4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No Spacing"/>
    <w:uiPriority w:val="1"/>
    <w:qFormat/>
    <w:rsid w:val="00740477"/>
    <w:pPr>
      <w:wordWrap w:val="0"/>
      <w:jc w:val="both"/>
    </w:pPr>
    <w:rPr>
      <w:kern w:val="2"/>
      <w:sz w:val="20"/>
      <w:lang w:eastAsia="ko-KR"/>
    </w:rPr>
  </w:style>
  <w:style w:type="character" w:customStyle="1" w:styleId="ts-alignment-element">
    <w:name w:val="ts-alignment-element"/>
    <w:basedOn w:val="a0"/>
    <w:rsid w:val="00740477"/>
  </w:style>
  <w:style w:type="paragraph" w:styleId="ab">
    <w:name w:val="Balloon Text"/>
    <w:basedOn w:val="a"/>
    <w:link w:val="Char1"/>
    <w:uiPriority w:val="99"/>
    <w:semiHidden/>
    <w:unhideWhenUsed/>
    <w:rsid w:val="00E27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E2795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6325C0"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.kang@nhrecy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5단계 보고서(2019년).hwp</vt:lpstr>
      <vt:lpstr>5단계 보고서(2019년).hwp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5단계 보고서(2019년).hwp</dc:title>
  <dc:creator>USER</dc:creator>
  <cp:lastModifiedBy>명구 강</cp:lastModifiedBy>
  <cp:revision>10</cp:revision>
  <cp:lastPrinted>2023-12-11T02:57:00Z</cp:lastPrinted>
  <dcterms:created xsi:type="dcterms:W3CDTF">2024-03-25T22:46:00Z</dcterms:created>
  <dcterms:modified xsi:type="dcterms:W3CDTF">2024-04-15T06:00:00Z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HANCOM OFFICE HANGUL 2010 8, 0, 0, 466</vt:lpwstr>
  </property>
  <property fmtid="{D5CDD505-2E9C-101B-9397-08002B2CF9AE}" pid="4" name="LastSaved">
    <vt:filetime>2020-08-07T00:00:00Z</vt:filetime>
  </property>
</Properties>
</file>